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3C7D" w14:textId="523054D1" w:rsidR="000F1BF6" w:rsidRDefault="000F1BF6" w:rsidP="000F1BF6">
      <w:pPr>
        <w:contextualSpacing/>
        <w:jc w:val="center"/>
        <w:rPr>
          <w:b/>
          <w:sz w:val="22"/>
          <w:szCs w:val="22"/>
        </w:rPr>
      </w:pPr>
      <w:r>
        <w:rPr>
          <w:b/>
          <w:sz w:val="22"/>
          <w:szCs w:val="22"/>
        </w:rPr>
        <w:t>THE MOUNTAIN RETREAT AND LEARNING CENTER</w:t>
      </w:r>
    </w:p>
    <w:p w14:paraId="2332C100" w14:textId="77777777" w:rsidR="0071100B" w:rsidRDefault="0071100B" w:rsidP="000F1BF6">
      <w:pPr>
        <w:contextualSpacing/>
        <w:jc w:val="center"/>
        <w:rPr>
          <w:b/>
          <w:sz w:val="22"/>
          <w:szCs w:val="22"/>
        </w:rPr>
      </w:pPr>
    </w:p>
    <w:p w14:paraId="6C6B2B0C" w14:textId="230E29C6" w:rsidR="0071100B" w:rsidRPr="0071100B" w:rsidRDefault="000F1BF6" w:rsidP="0071100B">
      <w:pPr>
        <w:contextualSpacing/>
        <w:jc w:val="center"/>
        <w:rPr>
          <w:bCs/>
          <w:sz w:val="22"/>
          <w:szCs w:val="22"/>
        </w:rPr>
      </w:pPr>
      <w:r>
        <w:rPr>
          <w:b/>
          <w:sz w:val="22"/>
          <w:szCs w:val="22"/>
        </w:rPr>
        <w:t xml:space="preserve">DESCRIPTION OF </w:t>
      </w:r>
      <w:r w:rsidR="0071100B">
        <w:rPr>
          <w:b/>
          <w:sz w:val="22"/>
          <w:szCs w:val="22"/>
        </w:rPr>
        <w:t xml:space="preserve">BOARD OF TRUSTEES POSTIONS AND ORGANIZATION </w:t>
      </w:r>
    </w:p>
    <w:p w14:paraId="11B0CF4F" w14:textId="77777777" w:rsidR="000F1BF6" w:rsidRDefault="000F1BF6" w:rsidP="000F1BF6">
      <w:pPr>
        <w:contextualSpacing/>
        <w:rPr>
          <w:b/>
          <w:sz w:val="22"/>
          <w:szCs w:val="22"/>
        </w:rPr>
      </w:pPr>
    </w:p>
    <w:p w14:paraId="4EEB036C" w14:textId="77777777" w:rsidR="0071100B" w:rsidRPr="001F080A" w:rsidRDefault="0071100B" w:rsidP="0071100B">
      <w:pPr>
        <w:tabs>
          <w:tab w:val="left" w:pos="0"/>
        </w:tabs>
        <w:contextualSpacing/>
        <w:rPr>
          <w:b/>
          <w:sz w:val="22"/>
          <w:szCs w:val="22"/>
        </w:rPr>
      </w:pPr>
    </w:p>
    <w:p w14:paraId="28EF3641" w14:textId="0B33D7DD" w:rsidR="0071100B" w:rsidRPr="001059CD" w:rsidRDefault="0071100B" w:rsidP="0071100B">
      <w:pPr>
        <w:rPr>
          <w:sz w:val="22"/>
          <w:szCs w:val="22"/>
        </w:rPr>
      </w:pPr>
      <w:r w:rsidRPr="001059CD">
        <w:rPr>
          <w:sz w:val="22"/>
          <w:szCs w:val="22"/>
        </w:rPr>
        <w:t xml:space="preserve">The </w:t>
      </w:r>
      <w:r w:rsidR="00314511">
        <w:rPr>
          <w:sz w:val="22"/>
          <w:szCs w:val="22"/>
        </w:rPr>
        <w:t xml:space="preserve">MRLC </w:t>
      </w:r>
      <w:r w:rsidRPr="001059CD">
        <w:rPr>
          <w:sz w:val="22"/>
          <w:szCs w:val="22"/>
        </w:rPr>
        <w:t xml:space="preserve">Board </w:t>
      </w:r>
      <w:r>
        <w:rPr>
          <w:sz w:val="22"/>
          <w:szCs w:val="22"/>
        </w:rPr>
        <w:t>is</w:t>
      </w:r>
      <w:r w:rsidRPr="001059CD">
        <w:rPr>
          <w:sz w:val="22"/>
          <w:szCs w:val="22"/>
        </w:rPr>
        <w:t xml:space="preserve"> composed of </w:t>
      </w:r>
      <w:r>
        <w:rPr>
          <w:sz w:val="22"/>
          <w:szCs w:val="22"/>
        </w:rPr>
        <w:t>11</w:t>
      </w:r>
      <w:r w:rsidRPr="001059CD">
        <w:rPr>
          <w:sz w:val="22"/>
          <w:szCs w:val="22"/>
        </w:rPr>
        <w:t xml:space="preserve"> voting Trustees elected by the Membership</w:t>
      </w:r>
      <w:r w:rsidR="006F7A3C">
        <w:rPr>
          <w:sz w:val="22"/>
          <w:szCs w:val="22"/>
        </w:rPr>
        <w:t xml:space="preserve"> and t</w:t>
      </w:r>
      <w:r w:rsidR="006F7A3C" w:rsidRPr="001059CD">
        <w:rPr>
          <w:sz w:val="22"/>
          <w:szCs w:val="22"/>
        </w:rPr>
        <w:t xml:space="preserve">he </w:t>
      </w:r>
      <w:r w:rsidR="006F7A3C">
        <w:rPr>
          <w:sz w:val="22"/>
          <w:szCs w:val="22"/>
        </w:rPr>
        <w:t>Executive Director</w:t>
      </w:r>
      <w:r w:rsidR="006F7A3C" w:rsidRPr="001059CD">
        <w:rPr>
          <w:sz w:val="22"/>
          <w:szCs w:val="22"/>
        </w:rPr>
        <w:t xml:space="preserve"> (non-voting</w:t>
      </w:r>
      <w:r w:rsidR="006F7A3C">
        <w:rPr>
          <w:sz w:val="22"/>
          <w:szCs w:val="22"/>
        </w:rPr>
        <w:t xml:space="preserve"> ex-officio</w:t>
      </w:r>
      <w:r w:rsidR="006F7A3C" w:rsidRPr="001059CD">
        <w:rPr>
          <w:sz w:val="22"/>
          <w:szCs w:val="22"/>
        </w:rPr>
        <w:t>)</w:t>
      </w:r>
      <w:r w:rsidR="006F7A3C">
        <w:rPr>
          <w:sz w:val="22"/>
          <w:szCs w:val="22"/>
        </w:rPr>
        <w:t>.  In addition, up to</w:t>
      </w:r>
      <w:r w:rsidRPr="001059CD">
        <w:rPr>
          <w:sz w:val="22"/>
          <w:szCs w:val="22"/>
        </w:rPr>
        <w:t xml:space="preserve"> </w:t>
      </w:r>
      <w:r w:rsidR="00163D06">
        <w:rPr>
          <w:sz w:val="22"/>
          <w:szCs w:val="22"/>
        </w:rPr>
        <w:t>four</w:t>
      </w:r>
      <w:r>
        <w:rPr>
          <w:sz w:val="22"/>
          <w:szCs w:val="22"/>
        </w:rPr>
        <w:t xml:space="preserve"> </w:t>
      </w:r>
      <w:r w:rsidRPr="001059CD">
        <w:rPr>
          <w:sz w:val="22"/>
          <w:szCs w:val="22"/>
        </w:rPr>
        <w:t>voting Trustees</w:t>
      </w:r>
      <w:r w:rsidR="006F7A3C">
        <w:rPr>
          <w:sz w:val="22"/>
          <w:szCs w:val="22"/>
        </w:rPr>
        <w:t xml:space="preserve"> may be</w:t>
      </w:r>
      <w:r w:rsidRPr="001059CD">
        <w:rPr>
          <w:sz w:val="22"/>
          <w:szCs w:val="22"/>
        </w:rPr>
        <w:t xml:space="preserve"> selected by the Board, a</w:t>
      </w:r>
      <w:r w:rsidR="006F7A3C">
        <w:rPr>
          <w:sz w:val="22"/>
          <w:szCs w:val="22"/>
        </w:rPr>
        <w:t>s well as ot</w:t>
      </w:r>
      <w:r w:rsidRPr="001059CD">
        <w:rPr>
          <w:sz w:val="22"/>
          <w:szCs w:val="22"/>
        </w:rPr>
        <w:t xml:space="preserve">her non-voting Trustees </w:t>
      </w:r>
      <w:r w:rsidR="006F7A3C">
        <w:rPr>
          <w:sz w:val="22"/>
          <w:szCs w:val="22"/>
        </w:rPr>
        <w:t>m</w:t>
      </w:r>
      <w:r w:rsidRPr="001059CD">
        <w:rPr>
          <w:sz w:val="22"/>
          <w:szCs w:val="22"/>
        </w:rPr>
        <w:t xml:space="preserve">ay be appointed by the Board as needed to carry on the work of </w:t>
      </w:r>
      <w:r w:rsidR="00163D06">
        <w:rPr>
          <w:sz w:val="22"/>
          <w:szCs w:val="22"/>
        </w:rPr>
        <w:t>t</w:t>
      </w:r>
      <w:r w:rsidRPr="001059CD">
        <w:rPr>
          <w:sz w:val="22"/>
          <w:szCs w:val="22"/>
        </w:rPr>
        <w:t>he Board.</w:t>
      </w:r>
    </w:p>
    <w:p w14:paraId="7C01244A" w14:textId="77777777" w:rsidR="0071100B" w:rsidRDefault="0071100B" w:rsidP="0071100B"/>
    <w:p w14:paraId="52DA326D" w14:textId="031555A5" w:rsidR="0071100B" w:rsidRDefault="0071100B" w:rsidP="0071100B">
      <w:pPr>
        <w:rPr>
          <w:sz w:val="22"/>
          <w:szCs w:val="22"/>
        </w:rPr>
      </w:pPr>
      <w:r w:rsidRPr="001059CD">
        <w:rPr>
          <w:sz w:val="22"/>
          <w:szCs w:val="22"/>
        </w:rPr>
        <w:t xml:space="preserve">All elected Trustees will serve for </w:t>
      </w:r>
      <w:r w:rsidR="001160D5">
        <w:rPr>
          <w:sz w:val="22"/>
          <w:szCs w:val="22"/>
        </w:rPr>
        <w:t xml:space="preserve">a </w:t>
      </w:r>
      <w:r w:rsidRPr="001059CD">
        <w:rPr>
          <w:sz w:val="22"/>
          <w:szCs w:val="22"/>
        </w:rPr>
        <w:t xml:space="preserve">term of three (3) years. All Board appointed Trustees may serve </w:t>
      </w:r>
      <w:r w:rsidRPr="000E0781">
        <w:rPr>
          <w:sz w:val="22"/>
          <w:szCs w:val="22"/>
        </w:rPr>
        <w:t>up to</w:t>
      </w:r>
      <w:r w:rsidR="00314511">
        <w:rPr>
          <w:sz w:val="22"/>
          <w:szCs w:val="22"/>
        </w:rPr>
        <w:t xml:space="preserve"> two</w:t>
      </w:r>
      <w:r w:rsidRPr="000E0781">
        <w:rPr>
          <w:sz w:val="22"/>
          <w:szCs w:val="22"/>
        </w:rPr>
        <w:t xml:space="preserve"> terms based upon the needs of the Board at any given time. No Trustee, elected or appointed,</w:t>
      </w:r>
      <w:r w:rsidRPr="001059CD">
        <w:rPr>
          <w:sz w:val="22"/>
          <w:szCs w:val="22"/>
        </w:rPr>
        <w:t xml:space="preserve"> shall serve more than six (6) consecutive years.</w:t>
      </w:r>
    </w:p>
    <w:p w14:paraId="3F51084E" w14:textId="77777777" w:rsidR="0071100B" w:rsidRDefault="0071100B" w:rsidP="00E21724">
      <w:pPr>
        <w:contextualSpacing/>
        <w:jc w:val="both"/>
        <w:rPr>
          <w:sz w:val="22"/>
          <w:szCs w:val="22"/>
        </w:rPr>
      </w:pPr>
    </w:p>
    <w:p w14:paraId="773BA0B4" w14:textId="1A7B6B46" w:rsidR="00E21724" w:rsidRDefault="000F1BF6" w:rsidP="00E21724">
      <w:pPr>
        <w:contextualSpacing/>
        <w:jc w:val="both"/>
        <w:rPr>
          <w:sz w:val="22"/>
          <w:szCs w:val="22"/>
        </w:rPr>
      </w:pPr>
      <w:r>
        <w:rPr>
          <w:sz w:val="22"/>
          <w:szCs w:val="22"/>
        </w:rPr>
        <w:t xml:space="preserve">The officers of The Mountain include the </w:t>
      </w:r>
      <w:r w:rsidRPr="00E21724">
        <w:rPr>
          <w:b/>
          <w:sz w:val="22"/>
          <w:szCs w:val="22"/>
        </w:rPr>
        <w:t>Chair</w:t>
      </w:r>
      <w:r>
        <w:rPr>
          <w:sz w:val="22"/>
          <w:szCs w:val="22"/>
        </w:rPr>
        <w:t xml:space="preserve">, </w:t>
      </w:r>
      <w:r w:rsidRPr="00E21724">
        <w:rPr>
          <w:b/>
          <w:sz w:val="22"/>
          <w:szCs w:val="22"/>
        </w:rPr>
        <w:t>Corporate Secretary</w:t>
      </w:r>
      <w:r>
        <w:rPr>
          <w:sz w:val="22"/>
          <w:szCs w:val="22"/>
        </w:rPr>
        <w:t xml:space="preserve"> and </w:t>
      </w:r>
      <w:r w:rsidRPr="00E21724">
        <w:rPr>
          <w:b/>
          <w:sz w:val="22"/>
          <w:szCs w:val="22"/>
        </w:rPr>
        <w:t>Financial Advisor</w:t>
      </w:r>
      <w:r>
        <w:rPr>
          <w:sz w:val="22"/>
          <w:szCs w:val="22"/>
        </w:rPr>
        <w:t xml:space="preserve">. In addition, there is a </w:t>
      </w:r>
      <w:r w:rsidR="00E21724" w:rsidRPr="00BA798E">
        <w:rPr>
          <w:b/>
          <w:sz w:val="22"/>
          <w:szCs w:val="22"/>
        </w:rPr>
        <w:t>R</w:t>
      </w:r>
      <w:r w:rsidR="00E21724">
        <w:rPr>
          <w:b/>
          <w:sz w:val="22"/>
          <w:szCs w:val="22"/>
        </w:rPr>
        <w:t>ecording S</w:t>
      </w:r>
      <w:r w:rsidRPr="00E21724">
        <w:rPr>
          <w:b/>
          <w:sz w:val="22"/>
          <w:szCs w:val="22"/>
        </w:rPr>
        <w:t>ecretary</w:t>
      </w:r>
      <w:r w:rsidR="00E21724" w:rsidRPr="00BA798E">
        <w:rPr>
          <w:sz w:val="22"/>
          <w:szCs w:val="22"/>
        </w:rPr>
        <w:t xml:space="preserve">. </w:t>
      </w:r>
      <w:r w:rsidR="006F7A3C">
        <w:rPr>
          <w:sz w:val="22"/>
          <w:szCs w:val="22"/>
        </w:rPr>
        <w:t xml:space="preserve"> All</w:t>
      </w:r>
      <w:r>
        <w:rPr>
          <w:sz w:val="22"/>
          <w:szCs w:val="22"/>
        </w:rPr>
        <w:t xml:space="preserve"> board </w:t>
      </w:r>
      <w:r w:rsidR="006F7A3C">
        <w:rPr>
          <w:sz w:val="22"/>
          <w:szCs w:val="22"/>
        </w:rPr>
        <w:t xml:space="preserve">members serve on </w:t>
      </w:r>
      <w:r>
        <w:rPr>
          <w:sz w:val="22"/>
          <w:szCs w:val="22"/>
        </w:rPr>
        <w:t xml:space="preserve">one of </w:t>
      </w:r>
      <w:r w:rsidR="006F7A3C">
        <w:rPr>
          <w:sz w:val="22"/>
          <w:szCs w:val="22"/>
        </w:rPr>
        <w:t>these 4</w:t>
      </w:r>
      <w:r>
        <w:rPr>
          <w:sz w:val="22"/>
          <w:szCs w:val="22"/>
        </w:rPr>
        <w:t xml:space="preserve"> teams: </w:t>
      </w:r>
    </w:p>
    <w:p w14:paraId="0BCF1860" w14:textId="77777777" w:rsidR="006F7A3C" w:rsidRDefault="006F7A3C" w:rsidP="00AD4E74">
      <w:pPr>
        <w:contextualSpacing/>
        <w:rPr>
          <w:sz w:val="22"/>
          <w:szCs w:val="22"/>
        </w:rPr>
      </w:pPr>
    </w:p>
    <w:p w14:paraId="459111A7" w14:textId="70A8E0F9" w:rsidR="00E21724" w:rsidRDefault="000F1BF6" w:rsidP="00AD4E74">
      <w:pPr>
        <w:ind w:left="720"/>
        <w:contextualSpacing/>
        <w:rPr>
          <w:sz w:val="22"/>
          <w:szCs w:val="22"/>
        </w:rPr>
      </w:pPr>
      <w:r w:rsidRPr="00E21724">
        <w:rPr>
          <w:b/>
          <w:sz w:val="22"/>
          <w:szCs w:val="22"/>
        </w:rPr>
        <w:t>Leadership</w:t>
      </w:r>
      <w:r w:rsidR="009D6EA2">
        <w:rPr>
          <w:b/>
          <w:sz w:val="22"/>
          <w:szCs w:val="22"/>
        </w:rPr>
        <w:t xml:space="preserve"> Development</w:t>
      </w:r>
      <w:r w:rsidR="00E21724">
        <w:rPr>
          <w:b/>
          <w:sz w:val="22"/>
          <w:szCs w:val="22"/>
        </w:rPr>
        <w:t xml:space="preserve"> Team</w:t>
      </w:r>
      <w:r>
        <w:rPr>
          <w:sz w:val="22"/>
          <w:szCs w:val="22"/>
        </w:rPr>
        <w:t xml:space="preserve"> (nominating, training and orientation, policy review</w:t>
      </w:r>
      <w:r w:rsidR="00E21724">
        <w:rPr>
          <w:sz w:val="22"/>
          <w:szCs w:val="22"/>
        </w:rPr>
        <w:t>)</w:t>
      </w:r>
    </w:p>
    <w:p w14:paraId="695EFBAC" w14:textId="77777777" w:rsidR="00E21724" w:rsidRDefault="00E21724" w:rsidP="00AD4E74">
      <w:pPr>
        <w:ind w:left="720"/>
        <w:contextualSpacing/>
        <w:rPr>
          <w:sz w:val="22"/>
          <w:szCs w:val="22"/>
        </w:rPr>
      </w:pPr>
      <w:r>
        <w:rPr>
          <w:sz w:val="22"/>
          <w:szCs w:val="22"/>
        </w:rPr>
        <w:t xml:space="preserve"> </w:t>
      </w:r>
    </w:p>
    <w:p w14:paraId="7BE9E4AD" w14:textId="64835768" w:rsidR="00E21724" w:rsidRDefault="00E21724" w:rsidP="00AD4E74">
      <w:pPr>
        <w:ind w:left="720"/>
        <w:contextualSpacing/>
        <w:rPr>
          <w:sz w:val="22"/>
          <w:szCs w:val="22"/>
        </w:rPr>
      </w:pPr>
      <w:r w:rsidRPr="00E21724">
        <w:rPr>
          <w:b/>
          <w:sz w:val="22"/>
          <w:szCs w:val="22"/>
        </w:rPr>
        <w:t>Institutional Performance Team</w:t>
      </w:r>
      <w:r>
        <w:rPr>
          <w:sz w:val="22"/>
          <w:szCs w:val="22"/>
        </w:rPr>
        <w:t xml:space="preserve"> (review of mission, vision and policies, and measurement of organizational performance)</w:t>
      </w:r>
    </w:p>
    <w:p w14:paraId="56F6AFF7" w14:textId="77777777" w:rsidR="00E21724" w:rsidRDefault="00E21724" w:rsidP="00AD4E74">
      <w:pPr>
        <w:ind w:left="720"/>
        <w:contextualSpacing/>
        <w:rPr>
          <w:sz w:val="22"/>
          <w:szCs w:val="22"/>
        </w:rPr>
      </w:pPr>
      <w:r>
        <w:rPr>
          <w:sz w:val="22"/>
          <w:szCs w:val="22"/>
        </w:rPr>
        <w:t xml:space="preserve"> </w:t>
      </w:r>
    </w:p>
    <w:p w14:paraId="50C97EF4" w14:textId="40D66367" w:rsidR="00E21724" w:rsidRDefault="00E21724" w:rsidP="00AD4E74">
      <w:pPr>
        <w:ind w:left="720"/>
        <w:contextualSpacing/>
        <w:rPr>
          <w:sz w:val="22"/>
          <w:szCs w:val="22"/>
        </w:rPr>
      </w:pPr>
      <w:r w:rsidRPr="00E21724">
        <w:rPr>
          <w:b/>
          <w:sz w:val="22"/>
          <w:szCs w:val="22"/>
        </w:rPr>
        <w:t>Planning and Finance Team</w:t>
      </w:r>
      <w:r>
        <w:rPr>
          <w:sz w:val="22"/>
          <w:szCs w:val="22"/>
        </w:rPr>
        <w:t xml:space="preserve"> (review of</w:t>
      </w:r>
      <w:r>
        <w:rPr>
          <w:b/>
          <w:sz w:val="22"/>
          <w:szCs w:val="22"/>
        </w:rPr>
        <w:t xml:space="preserve"> </w:t>
      </w:r>
      <w:r w:rsidRPr="009C4043">
        <w:rPr>
          <w:sz w:val="22"/>
          <w:szCs w:val="22"/>
        </w:rPr>
        <w:t>Executive Limitations Policies</w:t>
      </w:r>
      <w:r>
        <w:rPr>
          <w:sz w:val="22"/>
          <w:szCs w:val="22"/>
        </w:rPr>
        <w:t xml:space="preserve">, </w:t>
      </w:r>
      <w:r w:rsidRPr="009C4043">
        <w:rPr>
          <w:sz w:val="22"/>
          <w:szCs w:val="22"/>
        </w:rPr>
        <w:t>planning and budgeting assumptions</w:t>
      </w:r>
      <w:r>
        <w:rPr>
          <w:sz w:val="22"/>
          <w:szCs w:val="22"/>
        </w:rPr>
        <w:t>,</w:t>
      </w:r>
      <w:r w:rsidRPr="009C4043">
        <w:rPr>
          <w:sz w:val="22"/>
          <w:szCs w:val="22"/>
        </w:rPr>
        <w:t xml:space="preserve"> assessing </w:t>
      </w:r>
      <w:r w:rsidRPr="00B60DB2">
        <w:rPr>
          <w:sz w:val="22"/>
          <w:szCs w:val="22"/>
        </w:rPr>
        <w:t>Executive Director’s</w:t>
      </w:r>
      <w:r w:rsidRPr="009C4043">
        <w:rPr>
          <w:sz w:val="22"/>
          <w:szCs w:val="22"/>
        </w:rPr>
        <w:t xml:space="preserve"> </w:t>
      </w:r>
      <w:r>
        <w:rPr>
          <w:sz w:val="22"/>
          <w:szCs w:val="22"/>
        </w:rPr>
        <w:t xml:space="preserve">performance, </w:t>
      </w:r>
      <w:r w:rsidRPr="009C4043">
        <w:rPr>
          <w:sz w:val="22"/>
          <w:szCs w:val="22"/>
        </w:rPr>
        <w:t xml:space="preserve">succession </w:t>
      </w:r>
      <w:r w:rsidRPr="0055383A">
        <w:rPr>
          <w:sz w:val="22"/>
          <w:szCs w:val="22"/>
        </w:rPr>
        <w:t>planning</w:t>
      </w:r>
      <w:r>
        <w:rPr>
          <w:sz w:val="22"/>
          <w:szCs w:val="22"/>
        </w:rPr>
        <w:t>)</w:t>
      </w:r>
    </w:p>
    <w:p w14:paraId="5D1849E1" w14:textId="77777777" w:rsidR="00E21724" w:rsidRDefault="00E21724" w:rsidP="00AD4E74">
      <w:pPr>
        <w:ind w:left="720"/>
        <w:contextualSpacing/>
        <w:rPr>
          <w:sz w:val="22"/>
          <w:szCs w:val="22"/>
        </w:rPr>
      </w:pPr>
      <w:r>
        <w:rPr>
          <w:sz w:val="22"/>
          <w:szCs w:val="22"/>
        </w:rPr>
        <w:t xml:space="preserve"> </w:t>
      </w:r>
    </w:p>
    <w:p w14:paraId="07D72485" w14:textId="52F2A61D" w:rsidR="00E21724" w:rsidRDefault="00E21724" w:rsidP="00AD4E74">
      <w:pPr>
        <w:ind w:left="720"/>
        <w:contextualSpacing/>
        <w:rPr>
          <w:sz w:val="22"/>
          <w:szCs w:val="22"/>
        </w:rPr>
      </w:pPr>
      <w:r w:rsidRPr="00E21724">
        <w:rPr>
          <w:b/>
          <w:sz w:val="22"/>
          <w:szCs w:val="22"/>
        </w:rPr>
        <w:t>Institutional Advancement Team</w:t>
      </w:r>
      <w:r>
        <w:rPr>
          <w:sz w:val="22"/>
          <w:szCs w:val="22"/>
        </w:rPr>
        <w:t xml:space="preserve"> (</w:t>
      </w:r>
      <w:r w:rsidR="002A4D5F">
        <w:rPr>
          <w:sz w:val="22"/>
          <w:szCs w:val="22"/>
        </w:rPr>
        <w:t>assist</w:t>
      </w:r>
      <w:r w:rsidRPr="00B60DB2">
        <w:rPr>
          <w:sz w:val="22"/>
          <w:szCs w:val="22"/>
        </w:rPr>
        <w:t xml:space="preserve"> </w:t>
      </w:r>
      <w:r>
        <w:rPr>
          <w:sz w:val="22"/>
          <w:szCs w:val="22"/>
        </w:rPr>
        <w:t>with</w:t>
      </w:r>
      <w:r w:rsidRPr="00B60DB2">
        <w:rPr>
          <w:sz w:val="22"/>
          <w:szCs w:val="22"/>
        </w:rPr>
        <w:t xml:space="preserve"> annual giving campaign</w:t>
      </w:r>
      <w:r>
        <w:rPr>
          <w:sz w:val="22"/>
          <w:szCs w:val="22"/>
        </w:rPr>
        <w:t xml:space="preserve"> and all fund-raising efforts, i</w:t>
      </w:r>
      <w:r w:rsidRPr="00B60DB2">
        <w:rPr>
          <w:sz w:val="22"/>
          <w:szCs w:val="22"/>
        </w:rPr>
        <w:t>dentify sources of additional funding and promotion of The Mountain</w:t>
      </w:r>
      <w:r>
        <w:rPr>
          <w:sz w:val="22"/>
          <w:szCs w:val="22"/>
        </w:rPr>
        <w:t>).</w:t>
      </w:r>
    </w:p>
    <w:p w14:paraId="63A0A562" w14:textId="77777777" w:rsidR="00E21724" w:rsidRDefault="00E21724" w:rsidP="00E21724">
      <w:pPr>
        <w:ind w:left="720"/>
        <w:contextualSpacing/>
        <w:jc w:val="both"/>
        <w:rPr>
          <w:sz w:val="22"/>
          <w:szCs w:val="22"/>
        </w:rPr>
      </w:pPr>
    </w:p>
    <w:p w14:paraId="24F57ABE" w14:textId="41DB7C07" w:rsidR="00E21724" w:rsidRPr="00B60DB2" w:rsidRDefault="00E21724" w:rsidP="00E21724">
      <w:pPr>
        <w:contextualSpacing/>
        <w:rPr>
          <w:sz w:val="22"/>
          <w:szCs w:val="22"/>
        </w:rPr>
      </w:pPr>
      <w:r>
        <w:rPr>
          <w:sz w:val="22"/>
          <w:szCs w:val="22"/>
        </w:rPr>
        <w:t xml:space="preserve">Each team may request </w:t>
      </w:r>
      <w:r w:rsidR="00BA798E">
        <w:rPr>
          <w:sz w:val="22"/>
          <w:szCs w:val="22"/>
        </w:rPr>
        <w:t xml:space="preserve">nominations for </w:t>
      </w:r>
      <w:r>
        <w:rPr>
          <w:sz w:val="22"/>
          <w:szCs w:val="22"/>
        </w:rPr>
        <w:t>non-board volunteers to help carry out their functions.</w:t>
      </w:r>
    </w:p>
    <w:p w14:paraId="273BA2BD" w14:textId="77777777" w:rsidR="00F25828" w:rsidRDefault="00F25828">
      <w:pPr>
        <w:rPr>
          <w:sz w:val="22"/>
          <w:szCs w:val="22"/>
        </w:rPr>
      </w:pPr>
    </w:p>
    <w:p w14:paraId="35DEF797" w14:textId="77777777" w:rsidR="00457A63" w:rsidRDefault="00457A63" w:rsidP="00457A63">
      <w:pPr>
        <w:pStyle w:val="Normal1"/>
        <w:ind w:left="1"/>
        <w:contextualSpacing/>
      </w:pPr>
      <w:r>
        <w:rPr>
          <w:sz w:val="22"/>
        </w:rPr>
        <w:t>All candidates must be willing to engage in the work of the Board as evidenced by their stated commitment to meet the following Board expectations:</w:t>
      </w:r>
    </w:p>
    <w:p w14:paraId="45CD27E8" w14:textId="77777777" w:rsidR="00457A63" w:rsidRDefault="00457A63" w:rsidP="00457A63">
      <w:pPr>
        <w:pStyle w:val="Normal1"/>
        <w:numPr>
          <w:ilvl w:val="0"/>
          <w:numId w:val="9"/>
        </w:numPr>
        <w:ind w:left="720" w:hanging="359"/>
        <w:contextualSpacing/>
      </w:pPr>
      <w:r>
        <w:rPr>
          <w:sz w:val="22"/>
        </w:rPr>
        <w:t>Attendance at Board meetings</w:t>
      </w:r>
    </w:p>
    <w:p w14:paraId="6A80D721" w14:textId="77777777" w:rsidR="00457A63" w:rsidRDefault="00457A63" w:rsidP="00457A63">
      <w:pPr>
        <w:pStyle w:val="Normal1"/>
        <w:numPr>
          <w:ilvl w:val="0"/>
          <w:numId w:val="9"/>
        </w:numPr>
        <w:ind w:left="720" w:hanging="359"/>
        <w:contextualSpacing/>
      </w:pPr>
      <w:r>
        <w:rPr>
          <w:sz w:val="22"/>
        </w:rPr>
        <w:t>Adherence to the Board’s policies</w:t>
      </w:r>
    </w:p>
    <w:p w14:paraId="6BCA03BF" w14:textId="77777777" w:rsidR="00457A63" w:rsidRDefault="00457A63" w:rsidP="00457A63">
      <w:pPr>
        <w:pStyle w:val="Normal1"/>
        <w:numPr>
          <w:ilvl w:val="0"/>
          <w:numId w:val="9"/>
        </w:numPr>
        <w:ind w:left="720" w:hanging="359"/>
        <w:contextualSpacing/>
      </w:pPr>
      <w:r>
        <w:rPr>
          <w:sz w:val="22"/>
        </w:rPr>
        <w:t>Performance of all delegated Board team</w:t>
      </w:r>
      <w:r>
        <w:rPr>
          <w:color w:val="660066"/>
          <w:sz w:val="22"/>
        </w:rPr>
        <w:t xml:space="preserve"> </w:t>
      </w:r>
      <w:r>
        <w:rPr>
          <w:sz w:val="22"/>
        </w:rPr>
        <w:t>and committee assignments during and between formal meetings</w:t>
      </w:r>
    </w:p>
    <w:p w14:paraId="3FFEB2C5" w14:textId="09BEA813" w:rsidR="00457A63" w:rsidRPr="00DB56C0" w:rsidRDefault="00457A63" w:rsidP="00457A63">
      <w:pPr>
        <w:pStyle w:val="Normal1"/>
        <w:numPr>
          <w:ilvl w:val="0"/>
          <w:numId w:val="9"/>
        </w:numPr>
        <w:ind w:left="720" w:hanging="359"/>
        <w:contextualSpacing/>
      </w:pPr>
      <w:r>
        <w:rPr>
          <w:sz w:val="22"/>
        </w:rPr>
        <w:t xml:space="preserve">Making an </w:t>
      </w:r>
      <w:r w:rsidRPr="00DB56C0">
        <w:rPr>
          <w:sz w:val="22"/>
        </w:rPr>
        <w:t>annual financial contribution</w:t>
      </w:r>
      <w:r w:rsidR="0071100B">
        <w:rPr>
          <w:sz w:val="22"/>
        </w:rPr>
        <w:t xml:space="preserve"> and/or holding an annual membership</w:t>
      </w:r>
      <w:r w:rsidR="0071100B" w:rsidRPr="00DB56C0">
        <w:rPr>
          <w:sz w:val="22"/>
        </w:rPr>
        <w:t xml:space="preserve"> to The Mountain</w:t>
      </w:r>
      <w:r w:rsidR="0071100B">
        <w:rPr>
          <w:sz w:val="22"/>
        </w:rPr>
        <w:t>.</w:t>
      </w:r>
    </w:p>
    <w:p w14:paraId="291CF720" w14:textId="7FA7D51F" w:rsidR="00C97930" w:rsidRPr="00457A63" w:rsidRDefault="00457A63" w:rsidP="00457A63">
      <w:pPr>
        <w:pStyle w:val="Normal1"/>
        <w:numPr>
          <w:ilvl w:val="0"/>
          <w:numId w:val="9"/>
        </w:numPr>
        <w:ind w:left="720" w:hanging="359"/>
        <w:contextualSpacing/>
        <w:rPr>
          <w:sz w:val="22"/>
          <w:szCs w:val="22"/>
        </w:rPr>
      </w:pPr>
      <w:bookmarkStart w:id="0" w:name="h.3whwml4" w:colFirst="0" w:colLast="0"/>
      <w:bookmarkEnd w:id="0"/>
      <w:r w:rsidRPr="00457A63">
        <w:rPr>
          <w:sz w:val="22"/>
        </w:rPr>
        <w:t>Annually signing The Mountain</w:t>
      </w:r>
      <w:r w:rsidR="00F5548D">
        <w:rPr>
          <w:sz w:val="22"/>
        </w:rPr>
        <w:t xml:space="preserve"> </w:t>
      </w:r>
      <w:r w:rsidR="001B69FE">
        <w:rPr>
          <w:sz w:val="22"/>
        </w:rPr>
        <w:t>B</w:t>
      </w:r>
      <w:r w:rsidR="00F5548D">
        <w:rPr>
          <w:sz w:val="22"/>
        </w:rPr>
        <w:t>oard</w:t>
      </w:r>
      <w:r w:rsidR="001B69FE">
        <w:rPr>
          <w:sz w:val="22"/>
        </w:rPr>
        <w:t xml:space="preserve"> of Trustees </w:t>
      </w:r>
      <w:r w:rsidRPr="00457A63">
        <w:rPr>
          <w:sz w:val="22"/>
        </w:rPr>
        <w:t xml:space="preserve">Covenant </w:t>
      </w:r>
    </w:p>
    <w:p w14:paraId="57414C02" w14:textId="215E535E" w:rsidR="00C97930" w:rsidRDefault="00C97930">
      <w:pPr>
        <w:rPr>
          <w:sz w:val="22"/>
          <w:szCs w:val="22"/>
        </w:rPr>
      </w:pPr>
    </w:p>
    <w:p w14:paraId="32AFA8EB" w14:textId="7C234018" w:rsidR="00C26F5E" w:rsidRDefault="00C26F5E" w:rsidP="00C26F5E">
      <w:pPr>
        <w:rPr>
          <w:sz w:val="22"/>
          <w:szCs w:val="22"/>
        </w:rPr>
      </w:pPr>
      <w:r>
        <w:rPr>
          <w:b/>
          <w:sz w:val="22"/>
          <w:szCs w:val="22"/>
        </w:rPr>
        <w:t>TIME COMMITMENT:</w:t>
      </w:r>
      <w:r>
        <w:rPr>
          <w:sz w:val="22"/>
          <w:szCs w:val="22"/>
        </w:rPr>
        <w:t xml:space="preserve"> The board meets four times each year at The Mountain. The board typically gathers on Friday night, with business conducted on Saturday. Some teams use part of Sunday to work on projects. In addition to those meetings, there </w:t>
      </w:r>
      <w:r w:rsidR="00E07657">
        <w:rPr>
          <w:sz w:val="22"/>
          <w:szCs w:val="22"/>
        </w:rPr>
        <w:t>will be monthly</w:t>
      </w:r>
      <w:r>
        <w:rPr>
          <w:sz w:val="22"/>
          <w:szCs w:val="22"/>
        </w:rPr>
        <w:t xml:space="preserve"> Zoom meetings as required by the board to make decisions. Each team also usually does most of its </w:t>
      </w:r>
      <w:r w:rsidR="00163D06">
        <w:rPr>
          <w:sz w:val="22"/>
          <w:szCs w:val="22"/>
        </w:rPr>
        <w:t>work</w:t>
      </w:r>
      <w:r>
        <w:rPr>
          <w:sz w:val="22"/>
          <w:szCs w:val="22"/>
        </w:rPr>
        <w:t xml:space="preserve"> via phone conference between meetings.</w:t>
      </w:r>
    </w:p>
    <w:p w14:paraId="3AB0FB90" w14:textId="77777777" w:rsidR="00C26F5E" w:rsidRPr="00FE5092" w:rsidRDefault="00C26F5E">
      <w:pPr>
        <w:rPr>
          <w:sz w:val="22"/>
          <w:szCs w:val="22"/>
        </w:rPr>
      </w:pPr>
    </w:p>
    <w:p w14:paraId="7F0DCA34" w14:textId="49CAC1E2" w:rsidR="000F1BF6" w:rsidRDefault="009043A3">
      <w:pPr>
        <w:rPr>
          <w:b/>
          <w:sz w:val="22"/>
          <w:szCs w:val="22"/>
        </w:rPr>
      </w:pPr>
      <w:r>
        <w:rPr>
          <w:b/>
          <w:sz w:val="22"/>
          <w:szCs w:val="22"/>
        </w:rPr>
        <w:t xml:space="preserve">FACE to FACE </w:t>
      </w:r>
      <w:r w:rsidR="00C97930">
        <w:rPr>
          <w:b/>
          <w:sz w:val="22"/>
          <w:szCs w:val="22"/>
        </w:rPr>
        <w:t>MEETING</w:t>
      </w:r>
      <w:r w:rsidR="004C6B5C">
        <w:rPr>
          <w:b/>
          <w:sz w:val="22"/>
          <w:szCs w:val="22"/>
        </w:rPr>
        <w:t xml:space="preserve"> SCHEDULE</w:t>
      </w:r>
      <w:r w:rsidR="00C97930">
        <w:rPr>
          <w:b/>
          <w:sz w:val="22"/>
          <w:szCs w:val="22"/>
        </w:rPr>
        <w:t xml:space="preserve">: </w:t>
      </w:r>
    </w:p>
    <w:p w14:paraId="4F133928" w14:textId="77777777" w:rsidR="00C97930" w:rsidRDefault="00C97930" w:rsidP="001B69FE">
      <w:pPr>
        <w:ind w:left="900" w:hanging="900"/>
        <w:rPr>
          <w:sz w:val="22"/>
          <w:szCs w:val="22"/>
        </w:rPr>
      </w:pPr>
      <w:r>
        <w:rPr>
          <w:sz w:val="22"/>
          <w:szCs w:val="22"/>
        </w:rPr>
        <w:t>Memorial Day Weekend: This is The Mountain's annual membership meeting. New board members are elected and installed at this time.</w:t>
      </w:r>
    </w:p>
    <w:p w14:paraId="0B5E451E" w14:textId="359E8BCE" w:rsidR="00C97930" w:rsidRDefault="00C97930" w:rsidP="001B69FE">
      <w:pPr>
        <w:ind w:left="900" w:hanging="900"/>
        <w:rPr>
          <w:sz w:val="22"/>
          <w:szCs w:val="22"/>
        </w:rPr>
      </w:pPr>
      <w:r>
        <w:rPr>
          <w:sz w:val="22"/>
          <w:szCs w:val="22"/>
        </w:rPr>
        <w:t>August: 3rd or 4th weekend</w:t>
      </w:r>
    </w:p>
    <w:p w14:paraId="004839B4" w14:textId="77777777" w:rsidR="00C97930" w:rsidRDefault="00C97930" w:rsidP="001B69FE">
      <w:pPr>
        <w:ind w:left="900" w:hanging="900"/>
        <w:rPr>
          <w:sz w:val="22"/>
          <w:szCs w:val="22"/>
        </w:rPr>
      </w:pPr>
      <w:r>
        <w:rPr>
          <w:sz w:val="22"/>
          <w:szCs w:val="22"/>
        </w:rPr>
        <w:t>November: Traditionally, the weekend before Thanksgiving</w:t>
      </w:r>
    </w:p>
    <w:p w14:paraId="6EDAC875" w14:textId="1E662372" w:rsidR="00C97930" w:rsidRDefault="00C97930" w:rsidP="001B69FE">
      <w:pPr>
        <w:ind w:left="900" w:hanging="900"/>
        <w:rPr>
          <w:sz w:val="22"/>
          <w:szCs w:val="22"/>
        </w:rPr>
      </w:pPr>
      <w:r>
        <w:rPr>
          <w:sz w:val="22"/>
          <w:szCs w:val="22"/>
        </w:rPr>
        <w:t>February: 3rd or 4th weekend</w:t>
      </w:r>
    </w:p>
    <w:p w14:paraId="11195A9C" w14:textId="77777777" w:rsidR="00D31827" w:rsidRDefault="00D31827">
      <w:pPr>
        <w:rPr>
          <w:sz w:val="22"/>
          <w:szCs w:val="22"/>
        </w:rPr>
      </w:pPr>
    </w:p>
    <w:p w14:paraId="48004E3A" w14:textId="7828BB04" w:rsidR="004C6B5C" w:rsidRDefault="00B2147C" w:rsidP="00D31827">
      <w:pPr>
        <w:rPr>
          <w:color w:val="000000" w:themeColor="text1"/>
          <w:sz w:val="22"/>
          <w:szCs w:val="22"/>
        </w:rPr>
      </w:pPr>
      <w:r>
        <w:rPr>
          <w:b/>
          <w:sz w:val="22"/>
          <w:szCs w:val="22"/>
        </w:rPr>
        <w:t xml:space="preserve">EXPENSES:  </w:t>
      </w:r>
      <w:r w:rsidR="0082213C">
        <w:rPr>
          <w:color w:val="000000" w:themeColor="text1"/>
          <w:sz w:val="22"/>
          <w:szCs w:val="22"/>
        </w:rPr>
        <w:t>B</w:t>
      </w:r>
      <w:r w:rsidRPr="007E07C2">
        <w:rPr>
          <w:color w:val="000000" w:themeColor="text1"/>
          <w:sz w:val="22"/>
          <w:szCs w:val="22"/>
        </w:rPr>
        <w:t>oard members</w:t>
      </w:r>
      <w:r w:rsidR="0082213C">
        <w:rPr>
          <w:color w:val="000000" w:themeColor="text1"/>
          <w:sz w:val="22"/>
          <w:szCs w:val="22"/>
        </w:rPr>
        <w:t xml:space="preserve"> are expected to pay for</w:t>
      </w:r>
      <w:r w:rsidRPr="007E07C2">
        <w:rPr>
          <w:color w:val="000000" w:themeColor="text1"/>
          <w:sz w:val="22"/>
          <w:szCs w:val="22"/>
        </w:rPr>
        <w:t xml:space="preserve"> lodging and meals for them (and partner, if desired).  </w:t>
      </w:r>
      <w:r w:rsidR="00F00833">
        <w:rPr>
          <w:color w:val="000000" w:themeColor="text1"/>
          <w:sz w:val="22"/>
          <w:szCs w:val="22"/>
        </w:rPr>
        <w:t xml:space="preserve">Board members may request assistance with expenses, if needed. </w:t>
      </w:r>
      <w:r w:rsidR="00E30457">
        <w:rPr>
          <w:color w:val="000000" w:themeColor="text1"/>
          <w:sz w:val="22"/>
          <w:szCs w:val="22"/>
        </w:rPr>
        <w:t>With prior notice, c</w:t>
      </w:r>
      <w:r w:rsidR="00457A63" w:rsidRPr="007E07C2">
        <w:rPr>
          <w:color w:val="000000" w:themeColor="text1"/>
          <w:sz w:val="22"/>
          <w:szCs w:val="22"/>
        </w:rPr>
        <w:t xml:space="preserve">hildcare </w:t>
      </w:r>
      <w:r w:rsidR="001A364E" w:rsidRPr="007E07C2">
        <w:rPr>
          <w:color w:val="000000" w:themeColor="text1"/>
          <w:sz w:val="22"/>
          <w:szCs w:val="22"/>
        </w:rPr>
        <w:t>can</w:t>
      </w:r>
      <w:r w:rsidR="00457A63" w:rsidRPr="007E07C2">
        <w:rPr>
          <w:color w:val="000000" w:themeColor="text1"/>
          <w:sz w:val="22"/>
          <w:szCs w:val="22"/>
        </w:rPr>
        <w:t xml:space="preserve"> be provided for children of board members during the meetings.</w:t>
      </w:r>
    </w:p>
    <w:p w14:paraId="75FC982F" w14:textId="76672899" w:rsidR="00E41C89" w:rsidRPr="00E41C89" w:rsidRDefault="00E41C89" w:rsidP="00E41C89">
      <w:pPr>
        <w:rPr>
          <w:sz w:val="22"/>
          <w:szCs w:val="22"/>
        </w:rPr>
      </w:pPr>
    </w:p>
    <w:p w14:paraId="6E8D7A94" w14:textId="44A4697D" w:rsidR="00E41C89" w:rsidRPr="00E41C89" w:rsidRDefault="00E41C89" w:rsidP="00E41C89">
      <w:pPr>
        <w:rPr>
          <w:sz w:val="22"/>
          <w:szCs w:val="22"/>
        </w:rPr>
      </w:pPr>
    </w:p>
    <w:p w14:paraId="726FC5A3" w14:textId="77777777" w:rsidR="00E41C89" w:rsidRPr="00E41C89" w:rsidRDefault="00E41C89" w:rsidP="00E41C89">
      <w:pPr>
        <w:rPr>
          <w:sz w:val="22"/>
          <w:szCs w:val="22"/>
        </w:rPr>
      </w:pPr>
    </w:p>
    <w:sectPr w:rsidR="00E41C89" w:rsidRPr="00E41C89" w:rsidSect="00457A6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6A955" w14:textId="77777777" w:rsidR="00466A37" w:rsidRDefault="00466A37" w:rsidP="006E5171">
      <w:r>
        <w:separator/>
      </w:r>
    </w:p>
  </w:endnote>
  <w:endnote w:type="continuationSeparator" w:id="0">
    <w:p w14:paraId="02325028" w14:textId="77777777" w:rsidR="00466A37" w:rsidRDefault="00466A37" w:rsidP="006E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DE3F" w14:textId="77777777" w:rsidR="00B56EBD" w:rsidRDefault="00B56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DA41" w14:textId="25EB7826" w:rsidR="006E5171" w:rsidRDefault="00B56EBD">
    <w:pPr>
      <w:pStyle w:val="Footer"/>
    </w:pPr>
    <w:r>
      <w:t xml:space="preserve">MRLC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2775" w14:textId="77777777" w:rsidR="00B56EBD" w:rsidRDefault="00B56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0977" w14:textId="77777777" w:rsidR="00466A37" w:rsidRDefault="00466A37" w:rsidP="006E5171">
      <w:r>
        <w:separator/>
      </w:r>
    </w:p>
  </w:footnote>
  <w:footnote w:type="continuationSeparator" w:id="0">
    <w:p w14:paraId="12146550" w14:textId="77777777" w:rsidR="00466A37" w:rsidRDefault="00466A37" w:rsidP="006E5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EED0" w14:textId="77777777" w:rsidR="00B56EBD" w:rsidRDefault="00B56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B84B" w14:textId="77777777" w:rsidR="00B56EBD" w:rsidRDefault="00B56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6A3D" w14:textId="77777777" w:rsidR="00B56EBD" w:rsidRDefault="00B56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111"/>
    <w:multiLevelType w:val="hybridMultilevel"/>
    <w:tmpl w:val="D3C83E66"/>
    <w:lvl w:ilvl="0" w:tplc="55CE37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C52F0"/>
    <w:multiLevelType w:val="hybridMultilevel"/>
    <w:tmpl w:val="F036CEE2"/>
    <w:lvl w:ilvl="0" w:tplc="55CE37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240A4"/>
    <w:multiLevelType w:val="multilevel"/>
    <w:tmpl w:val="2398061E"/>
    <w:lvl w:ilvl="0">
      <w:start w:val="1"/>
      <w:numFmt w:val="bullet"/>
      <w:lvlText w:val="●"/>
      <w:lvlJc w:val="left"/>
      <w:pPr>
        <w:ind w:left="732" w:firstLine="372"/>
      </w:pPr>
      <w:rPr>
        <w:rFonts w:ascii="Arial" w:eastAsia="Arial" w:hAnsi="Arial" w:cs="Arial"/>
        <w:color w:val="000000"/>
        <w:vertAlign w:val="baseline"/>
      </w:rPr>
    </w:lvl>
    <w:lvl w:ilvl="1">
      <w:start w:val="1"/>
      <w:numFmt w:val="bullet"/>
      <w:lvlText w:val="o"/>
      <w:lvlJc w:val="left"/>
      <w:pPr>
        <w:ind w:left="1452" w:firstLine="1092"/>
      </w:pPr>
      <w:rPr>
        <w:rFonts w:ascii="Arial" w:eastAsia="Arial" w:hAnsi="Arial" w:cs="Arial"/>
        <w:vertAlign w:val="baseline"/>
      </w:rPr>
    </w:lvl>
    <w:lvl w:ilvl="2">
      <w:start w:val="1"/>
      <w:numFmt w:val="bullet"/>
      <w:lvlText w:val="▪"/>
      <w:lvlJc w:val="left"/>
      <w:pPr>
        <w:ind w:left="2172" w:firstLine="1812"/>
      </w:pPr>
      <w:rPr>
        <w:rFonts w:ascii="Arial" w:eastAsia="Arial" w:hAnsi="Arial" w:cs="Arial"/>
        <w:vertAlign w:val="baseline"/>
      </w:rPr>
    </w:lvl>
    <w:lvl w:ilvl="3">
      <w:start w:val="1"/>
      <w:numFmt w:val="bullet"/>
      <w:lvlText w:val="●"/>
      <w:lvlJc w:val="left"/>
      <w:pPr>
        <w:ind w:left="2892" w:firstLine="2532"/>
      </w:pPr>
      <w:rPr>
        <w:rFonts w:ascii="Arial" w:eastAsia="Arial" w:hAnsi="Arial" w:cs="Arial"/>
        <w:vertAlign w:val="baseline"/>
      </w:rPr>
    </w:lvl>
    <w:lvl w:ilvl="4">
      <w:start w:val="1"/>
      <w:numFmt w:val="bullet"/>
      <w:lvlText w:val="o"/>
      <w:lvlJc w:val="left"/>
      <w:pPr>
        <w:ind w:left="3612" w:firstLine="3252"/>
      </w:pPr>
      <w:rPr>
        <w:rFonts w:ascii="Arial" w:eastAsia="Arial" w:hAnsi="Arial" w:cs="Arial"/>
        <w:vertAlign w:val="baseline"/>
      </w:rPr>
    </w:lvl>
    <w:lvl w:ilvl="5">
      <w:start w:val="1"/>
      <w:numFmt w:val="bullet"/>
      <w:lvlText w:val="▪"/>
      <w:lvlJc w:val="left"/>
      <w:pPr>
        <w:ind w:left="4332" w:firstLine="3972"/>
      </w:pPr>
      <w:rPr>
        <w:rFonts w:ascii="Arial" w:eastAsia="Arial" w:hAnsi="Arial" w:cs="Arial"/>
        <w:vertAlign w:val="baseline"/>
      </w:rPr>
    </w:lvl>
    <w:lvl w:ilvl="6">
      <w:start w:val="1"/>
      <w:numFmt w:val="bullet"/>
      <w:lvlText w:val="●"/>
      <w:lvlJc w:val="left"/>
      <w:pPr>
        <w:ind w:left="5052" w:firstLine="4692"/>
      </w:pPr>
      <w:rPr>
        <w:rFonts w:ascii="Arial" w:eastAsia="Arial" w:hAnsi="Arial" w:cs="Arial"/>
        <w:vertAlign w:val="baseline"/>
      </w:rPr>
    </w:lvl>
    <w:lvl w:ilvl="7">
      <w:start w:val="1"/>
      <w:numFmt w:val="bullet"/>
      <w:lvlText w:val="o"/>
      <w:lvlJc w:val="left"/>
      <w:pPr>
        <w:ind w:left="5772" w:firstLine="5412"/>
      </w:pPr>
      <w:rPr>
        <w:rFonts w:ascii="Arial" w:eastAsia="Arial" w:hAnsi="Arial" w:cs="Arial"/>
        <w:vertAlign w:val="baseline"/>
      </w:rPr>
    </w:lvl>
    <w:lvl w:ilvl="8">
      <w:start w:val="1"/>
      <w:numFmt w:val="bullet"/>
      <w:lvlText w:val="▪"/>
      <w:lvlJc w:val="left"/>
      <w:pPr>
        <w:ind w:left="6492" w:firstLine="6132"/>
      </w:pPr>
      <w:rPr>
        <w:rFonts w:ascii="Arial" w:eastAsia="Arial" w:hAnsi="Arial" w:cs="Arial"/>
        <w:vertAlign w:val="baseline"/>
      </w:rPr>
    </w:lvl>
  </w:abstractNum>
  <w:abstractNum w:abstractNumId="3" w15:restartNumberingAfterBreak="0">
    <w:nsid w:val="3B307055"/>
    <w:multiLevelType w:val="multilevel"/>
    <w:tmpl w:val="5BDA2AE2"/>
    <w:lvl w:ilvl="0">
      <w:start w:val="1"/>
      <w:numFmt w:val="bullet"/>
      <w:lvlText w:val="o"/>
      <w:lvlJc w:val="left"/>
      <w:pPr>
        <w:ind w:left="1092" w:firstLine="732"/>
      </w:pPr>
      <w:rPr>
        <w:rFonts w:ascii="Arial" w:eastAsia="Arial" w:hAnsi="Arial" w:cs="Arial"/>
        <w:b w:val="0"/>
        <w:color w:val="000000"/>
        <w:vertAlign w:val="baseline"/>
      </w:rPr>
    </w:lvl>
    <w:lvl w:ilvl="1">
      <w:start w:val="1"/>
      <w:numFmt w:val="lowerLetter"/>
      <w:lvlText w:val="%2."/>
      <w:lvlJc w:val="left"/>
      <w:pPr>
        <w:ind w:left="2160" w:firstLine="1800"/>
      </w:pPr>
      <w:rPr>
        <w:rFonts w:ascii="Arial" w:eastAsia="Arial" w:hAnsi="Arial" w:cs="Arial"/>
        <w:vertAlign w:val="baseline"/>
      </w:rPr>
    </w:lvl>
    <w:lvl w:ilvl="2">
      <w:start w:val="1"/>
      <w:numFmt w:val="lowerRoman"/>
      <w:lvlText w:val="%3."/>
      <w:lvlJc w:val="right"/>
      <w:pPr>
        <w:ind w:left="2880" w:firstLine="2700"/>
      </w:pPr>
      <w:rPr>
        <w:rFonts w:ascii="Arial" w:eastAsia="Arial" w:hAnsi="Arial" w:cs="Arial"/>
        <w:vertAlign w:val="baseline"/>
      </w:rPr>
    </w:lvl>
    <w:lvl w:ilvl="3">
      <w:start w:val="1"/>
      <w:numFmt w:val="decimal"/>
      <w:lvlText w:val="%4."/>
      <w:lvlJc w:val="left"/>
      <w:pPr>
        <w:ind w:left="3600" w:firstLine="3240"/>
      </w:pPr>
      <w:rPr>
        <w:rFonts w:ascii="Arial" w:eastAsia="Arial" w:hAnsi="Arial" w:cs="Arial"/>
        <w:vertAlign w:val="baseline"/>
      </w:rPr>
    </w:lvl>
    <w:lvl w:ilvl="4">
      <w:start w:val="1"/>
      <w:numFmt w:val="lowerLetter"/>
      <w:lvlText w:val="%5."/>
      <w:lvlJc w:val="left"/>
      <w:pPr>
        <w:ind w:left="4320" w:firstLine="3960"/>
      </w:pPr>
      <w:rPr>
        <w:rFonts w:ascii="Arial" w:eastAsia="Arial" w:hAnsi="Arial" w:cs="Arial"/>
        <w:vertAlign w:val="baseline"/>
      </w:rPr>
    </w:lvl>
    <w:lvl w:ilvl="5">
      <w:start w:val="1"/>
      <w:numFmt w:val="lowerRoman"/>
      <w:lvlText w:val="%6."/>
      <w:lvlJc w:val="right"/>
      <w:pPr>
        <w:ind w:left="5040" w:firstLine="4860"/>
      </w:pPr>
      <w:rPr>
        <w:rFonts w:ascii="Arial" w:eastAsia="Arial" w:hAnsi="Arial" w:cs="Arial"/>
        <w:vertAlign w:val="baseline"/>
      </w:rPr>
    </w:lvl>
    <w:lvl w:ilvl="6">
      <w:start w:val="1"/>
      <w:numFmt w:val="decimal"/>
      <w:lvlText w:val="%7."/>
      <w:lvlJc w:val="left"/>
      <w:pPr>
        <w:ind w:left="5760" w:firstLine="5400"/>
      </w:pPr>
      <w:rPr>
        <w:rFonts w:ascii="Arial" w:eastAsia="Arial" w:hAnsi="Arial" w:cs="Arial"/>
        <w:vertAlign w:val="baseline"/>
      </w:rPr>
    </w:lvl>
    <w:lvl w:ilvl="7">
      <w:start w:val="1"/>
      <w:numFmt w:val="lowerLetter"/>
      <w:lvlText w:val="%8."/>
      <w:lvlJc w:val="left"/>
      <w:pPr>
        <w:ind w:left="6480" w:firstLine="6120"/>
      </w:pPr>
      <w:rPr>
        <w:rFonts w:ascii="Arial" w:eastAsia="Arial" w:hAnsi="Arial" w:cs="Arial"/>
        <w:vertAlign w:val="baseline"/>
      </w:rPr>
    </w:lvl>
    <w:lvl w:ilvl="8">
      <w:start w:val="1"/>
      <w:numFmt w:val="lowerRoman"/>
      <w:lvlText w:val="%9."/>
      <w:lvlJc w:val="right"/>
      <w:pPr>
        <w:ind w:left="7200" w:firstLine="7020"/>
      </w:pPr>
      <w:rPr>
        <w:rFonts w:ascii="Arial" w:eastAsia="Arial" w:hAnsi="Arial" w:cs="Arial"/>
        <w:vertAlign w:val="baseline"/>
      </w:rPr>
    </w:lvl>
  </w:abstractNum>
  <w:abstractNum w:abstractNumId="4" w15:restartNumberingAfterBreak="0">
    <w:nsid w:val="4A100AB8"/>
    <w:multiLevelType w:val="hybridMultilevel"/>
    <w:tmpl w:val="D2FC8680"/>
    <w:lvl w:ilvl="0" w:tplc="B1045720">
      <w:start w:val="1"/>
      <w:numFmt w:val="bullet"/>
      <w:lvlText w:val=""/>
      <w:lvlJc w:val="left"/>
      <w:pPr>
        <w:ind w:left="360" w:firstLine="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6970BE"/>
    <w:multiLevelType w:val="hybridMultilevel"/>
    <w:tmpl w:val="D7B254F6"/>
    <w:lvl w:ilvl="0" w:tplc="55CE37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62012"/>
    <w:multiLevelType w:val="hybridMultilevel"/>
    <w:tmpl w:val="1B0053B4"/>
    <w:lvl w:ilvl="0" w:tplc="55CE37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E239F"/>
    <w:multiLevelType w:val="hybridMultilevel"/>
    <w:tmpl w:val="720802F0"/>
    <w:lvl w:ilvl="0" w:tplc="55CE37C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158EC"/>
    <w:multiLevelType w:val="hybridMultilevel"/>
    <w:tmpl w:val="2E8E4402"/>
    <w:lvl w:ilvl="0" w:tplc="55CE37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61970"/>
    <w:multiLevelType w:val="hybridMultilevel"/>
    <w:tmpl w:val="20AE0AC2"/>
    <w:lvl w:ilvl="0" w:tplc="55CE37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987691">
    <w:abstractNumId w:val="4"/>
  </w:num>
  <w:num w:numId="2" w16cid:durableId="1167327409">
    <w:abstractNumId w:val="7"/>
  </w:num>
  <w:num w:numId="3" w16cid:durableId="988753408">
    <w:abstractNumId w:val="8"/>
  </w:num>
  <w:num w:numId="4" w16cid:durableId="1447576743">
    <w:abstractNumId w:val="9"/>
  </w:num>
  <w:num w:numId="5" w16cid:durableId="2000697079">
    <w:abstractNumId w:val="6"/>
  </w:num>
  <w:num w:numId="6" w16cid:durableId="650446056">
    <w:abstractNumId w:val="0"/>
  </w:num>
  <w:num w:numId="7" w16cid:durableId="2106414695">
    <w:abstractNumId w:val="1"/>
  </w:num>
  <w:num w:numId="8" w16cid:durableId="974289759">
    <w:abstractNumId w:val="5"/>
  </w:num>
  <w:num w:numId="9" w16cid:durableId="2015959821">
    <w:abstractNumId w:val="3"/>
  </w:num>
  <w:num w:numId="10" w16cid:durableId="1928689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6"/>
    <w:rsid w:val="000E0781"/>
    <w:rsid w:val="000F1BF6"/>
    <w:rsid w:val="001160D5"/>
    <w:rsid w:val="001269AD"/>
    <w:rsid w:val="00163D06"/>
    <w:rsid w:val="001A364E"/>
    <w:rsid w:val="001B69FE"/>
    <w:rsid w:val="00277AD4"/>
    <w:rsid w:val="002A4D5F"/>
    <w:rsid w:val="0030588C"/>
    <w:rsid w:val="00314511"/>
    <w:rsid w:val="003305A8"/>
    <w:rsid w:val="003E118D"/>
    <w:rsid w:val="00457A63"/>
    <w:rsid w:val="00466A37"/>
    <w:rsid w:val="004C6B5C"/>
    <w:rsid w:val="004F7315"/>
    <w:rsid w:val="005908F6"/>
    <w:rsid w:val="005B75FE"/>
    <w:rsid w:val="005C38BF"/>
    <w:rsid w:val="005D12D4"/>
    <w:rsid w:val="00673703"/>
    <w:rsid w:val="006E5171"/>
    <w:rsid w:val="006F7A3C"/>
    <w:rsid w:val="0071100B"/>
    <w:rsid w:val="00765CE6"/>
    <w:rsid w:val="007E07C2"/>
    <w:rsid w:val="0082213C"/>
    <w:rsid w:val="008C31C5"/>
    <w:rsid w:val="009043A3"/>
    <w:rsid w:val="00984189"/>
    <w:rsid w:val="009D6EA2"/>
    <w:rsid w:val="00A2626B"/>
    <w:rsid w:val="00AD4E74"/>
    <w:rsid w:val="00B157B9"/>
    <w:rsid w:val="00B2147C"/>
    <w:rsid w:val="00B56EBD"/>
    <w:rsid w:val="00BA12BB"/>
    <w:rsid w:val="00BA798E"/>
    <w:rsid w:val="00C26F5E"/>
    <w:rsid w:val="00C83486"/>
    <w:rsid w:val="00C97930"/>
    <w:rsid w:val="00CE34B8"/>
    <w:rsid w:val="00D21EC5"/>
    <w:rsid w:val="00D31827"/>
    <w:rsid w:val="00DF1815"/>
    <w:rsid w:val="00E07657"/>
    <w:rsid w:val="00E21724"/>
    <w:rsid w:val="00E30457"/>
    <w:rsid w:val="00E41C89"/>
    <w:rsid w:val="00E53610"/>
    <w:rsid w:val="00EF7B8B"/>
    <w:rsid w:val="00F00833"/>
    <w:rsid w:val="00F25828"/>
    <w:rsid w:val="00F3531F"/>
    <w:rsid w:val="00F5548D"/>
    <w:rsid w:val="00FA72D5"/>
    <w:rsid w:val="00FE5092"/>
    <w:rsid w:val="00FF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1C7D"/>
  <w15:docId w15:val="{A1963FF9-05A2-4DB8-B03F-F04A4369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BF6"/>
    <w:pPr>
      <w:widowControl w:val="0"/>
      <w:autoSpaceDE w:val="0"/>
      <w:autoSpaceDN w:val="0"/>
      <w:adjustRightInd w:val="0"/>
      <w:spacing w:line="240" w:lineRule="auto"/>
      <w:jc w:val="left"/>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457A63"/>
    <w:pPr>
      <w:widowControl w:val="0"/>
      <w:spacing w:line="240" w:lineRule="auto"/>
      <w:jc w:val="left"/>
    </w:pPr>
    <w:rPr>
      <w:rFonts w:ascii="Arial" w:eastAsia="Arial" w:hAnsi="Arial" w:cs="Arial"/>
      <w:color w:val="000000"/>
      <w:sz w:val="20"/>
      <w:szCs w:val="24"/>
      <w:lang w:eastAsia="ja-JP"/>
    </w:rPr>
  </w:style>
  <w:style w:type="paragraph" w:styleId="Header">
    <w:name w:val="header"/>
    <w:basedOn w:val="Normal"/>
    <w:link w:val="HeaderChar"/>
    <w:uiPriority w:val="99"/>
    <w:unhideWhenUsed/>
    <w:rsid w:val="006E5171"/>
    <w:pPr>
      <w:tabs>
        <w:tab w:val="center" w:pos="4680"/>
        <w:tab w:val="right" w:pos="9360"/>
      </w:tabs>
    </w:pPr>
  </w:style>
  <w:style w:type="character" w:customStyle="1" w:styleId="HeaderChar">
    <w:name w:val="Header Char"/>
    <w:basedOn w:val="DefaultParagraphFont"/>
    <w:link w:val="Header"/>
    <w:uiPriority w:val="99"/>
    <w:rsid w:val="006E5171"/>
    <w:rPr>
      <w:rFonts w:ascii="Arial" w:eastAsia="Times New Roman" w:hAnsi="Arial" w:cs="Arial"/>
      <w:sz w:val="20"/>
      <w:szCs w:val="20"/>
    </w:rPr>
  </w:style>
  <w:style w:type="paragraph" w:styleId="Footer">
    <w:name w:val="footer"/>
    <w:basedOn w:val="Normal"/>
    <w:link w:val="FooterChar"/>
    <w:uiPriority w:val="99"/>
    <w:unhideWhenUsed/>
    <w:rsid w:val="006E5171"/>
    <w:pPr>
      <w:tabs>
        <w:tab w:val="center" w:pos="4680"/>
        <w:tab w:val="right" w:pos="9360"/>
      </w:tabs>
    </w:pPr>
  </w:style>
  <w:style w:type="character" w:customStyle="1" w:styleId="FooterChar">
    <w:name w:val="Footer Char"/>
    <w:basedOn w:val="DefaultParagraphFont"/>
    <w:link w:val="Footer"/>
    <w:uiPriority w:val="99"/>
    <w:rsid w:val="006E5171"/>
    <w:rPr>
      <w:rFonts w:ascii="Arial" w:eastAsia="Times New Roman" w:hAnsi="Arial" w:cs="Arial"/>
      <w:sz w:val="20"/>
      <w:szCs w:val="20"/>
    </w:rPr>
  </w:style>
  <w:style w:type="character" w:styleId="CommentReference">
    <w:name w:val="annotation reference"/>
    <w:basedOn w:val="DefaultParagraphFont"/>
    <w:uiPriority w:val="99"/>
    <w:semiHidden/>
    <w:unhideWhenUsed/>
    <w:rsid w:val="007E07C2"/>
    <w:rPr>
      <w:sz w:val="16"/>
      <w:szCs w:val="16"/>
    </w:rPr>
  </w:style>
  <w:style w:type="paragraph" w:styleId="CommentText">
    <w:name w:val="annotation text"/>
    <w:basedOn w:val="Normal"/>
    <w:link w:val="CommentTextChar"/>
    <w:uiPriority w:val="99"/>
    <w:semiHidden/>
    <w:unhideWhenUsed/>
    <w:rsid w:val="007E07C2"/>
  </w:style>
  <w:style w:type="character" w:customStyle="1" w:styleId="CommentTextChar">
    <w:name w:val="Comment Text Char"/>
    <w:basedOn w:val="DefaultParagraphFont"/>
    <w:link w:val="CommentText"/>
    <w:uiPriority w:val="99"/>
    <w:semiHidden/>
    <w:rsid w:val="007E07C2"/>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E07C2"/>
    <w:rPr>
      <w:b/>
      <w:bCs/>
    </w:rPr>
  </w:style>
  <w:style w:type="character" w:customStyle="1" w:styleId="CommentSubjectChar">
    <w:name w:val="Comment Subject Char"/>
    <w:basedOn w:val="CommentTextChar"/>
    <w:link w:val="CommentSubject"/>
    <w:uiPriority w:val="99"/>
    <w:semiHidden/>
    <w:rsid w:val="007E07C2"/>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MARTHA BEECH</cp:lastModifiedBy>
  <cp:revision>3</cp:revision>
  <dcterms:created xsi:type="dcterms:W3CDTF">2022-10-14T14:36:00Z</dcterms:created>
  <dcterms:modified xsi:type="dcterms:W3CDTF">2022-10-14T14:40:00Z</dcterms:modified>
</cp:coreProperties>
</file>